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120" w:after="120"/>
        <w:jc w:val="center"/>
        <w:rPr>
          <w:lang w:val="en-US"/>
        </w:rPr>
      </w:pPr>
      <w:r>
        <w:rPr>
          <w:b/>
          <w:sz w:val="28"/>
          <w:lang w:val="en-US"/>
        </w:rPr>
        <w:t>TITRE TITRE</w:t>
      </w:r>
      <w:r>
        <w:rPr>
          <w:lang w:val="en-US"/>
        </w:rPr>
        <w:t xml:space="preserve"> </w:t>
      </w:r>
      <w:r>
        <w:rPr>
          <w:b/>
          <w:sz w:val="28"/>
          <w:lang w:val="en-US"/>
        </w:rPr>
        <w:t>TITRE TITRE TITRE</w:t>
      </w:r>
      <w:r>
        <w:rPr>
          <w:lang w:val="en-US"/>
        </w:rPr>
        <w:t xml:space="preserve"> </w:t>
      </w:r>
      <w:r>
        <w:rPr>
          <w:b/>
          <w:sz w:val="28"/>
          <w:lang w:val="en-US"/>
        </w:rPr>
        <w:t>TITRE TITRE TITRE</w:t>
      </w:r>
      <w:r>
        <w:rPr>
          <w:lang w:val="en-US"/>
        </w:rPr>
        <w:t xml:space="preserve"> </w:t>
      </w:r>
      <w:r>
        <w:rPr>
          <w:b/>
          <w:sz w:val="28"/>
          <w:lang w:val="en-US"/>
        </w:rPr>
        <w:t>TITRE TITRE TITRE</w:t>
      </w:r>
      <w:r>
        <w:rPr>
          <w:lang w:val="en-US"/>
        </w:rPr>
        <w:t xml:space="preserve"> </w:t>
      </w:r>
      <w:r>
        <w:rPr>
          <w:b/>
          <w:sz w:val="28"/>
          <w:lang w:val="en-US"/>
        </w:rPr>
        <w:t>TITRE</w:t>
      </w:r>
    </w:p>
    <w:p>
      <w:pPr>
        <w:pStyle w:val="Normal"/>
        <w:spacing w:lineRule="auto" w:line="360" w:before="120" w:after="120"/>
        <w:jc w:val="center"/>
        <w:rPr>
          <w:lang w:val="en-US"/>
        </w:rPr>
      </w:pPr>
      <w:r>
        <w:rPr>
          <w:lang w:val="en-US"/>
        </w:rPr>
      </w:r>
    </w:p>
    <w:p>
      <w:pPr>
        <w:pStyle w:val="Normal"/>
        <w:jc w:val="both"/>
        <w:rPr/>
      </w:pP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 (1), </w:t>
      </w: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.(2), </w:t>
      </w: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 (1), et </w:t>
      </w:r>
      <w:r>
        <w:rPr>
          <w:b/>
          <w:sz w:val="24"/>
          <w:szCs w:val="24"/>
          <w:lang w:val="en-US"/>
        </w:rPr>
        <w:t>NAME</w:t>
      </w:r>
      <w:r>
        <w:rPr>
          <w:b/>
          <w:sz w:val="24"/>
          <w:szCs w:val="24"/>
          <w:lang w:val="en-US"/>
        </w:rPr>
        <w:t xml:space="preserve"> </w:t>
      </w:r>
      <w:r>
        <w:rPr>
          <w:b/>
          <w:sz w:val="24"/>
          <w:szCs w:val="24"/>
          <w:lang w:val="en-US"/>
        </w:rPr>
        <w:t>X</w:t>
      </w:r>
      <w:r>
        <w:rPr>
          <w:b/>
          <w:sz w:val="24"/>
          <w:szCs w:val="24"/>
          <w:lang w:val="en-US"/>
        </w:rPr>
        <w:t xml:space="preserve">.(1) </w:t>
      </w:r>
    </w:p>
    <w:p>
      <w:pPr>
        <w:pStyle w:val="Normal"/>
        <w:jc w:val="both"/>
        <w:rPr>
          <w:lang w:val="en-US"/>
        </w:rPr>
      </w:pPr>
      <w:r>
        <w:rPr>
          <w:lang w:val="en-US"/>
        </w:rPr>
      </w:r>
    </w:p>
    <w:p>
      <w:pPr>
        <w:pStyle w:val="Normal"/>
        <w:jc w:val="both"/>
        <w:rPr/>
      </w:pPr>
      <w:r>
        <w:rPr>
          <w:lang w:val="en-US"/>
        </w:rPr>
        <w:t>(</w:t>
      </w:r>
      <w:r>
        <w:rPr>
          <w:i/>
          <w:iCs/>
          <w:lang w:val="en-US"/>
        </w:rPr>
        <w:t xml:space="preserve">1) </w:t>
      </w:r>
      <w:r>
        <w:rPr>
          <w:i/>
          <w:iCs/>
          <w:lang w:val="en-US"/>
        </w:rPr>
        <w:t>Laboratoire,</w:t>
      </w:r>
      <w:r>
        <w:rPr>
          <w:i/>
          <w:iCs/>
          <w:lang w:val="en-US"/>
        </w:rPr>
        <w:t xml:space="preserve"> Université /</w:t>
      </w:r>
      <w:r>
        <w:rPr>
          <w:i/>
          <w:iCs/>
          <w:lang w:val="en-US"/>
        </w:rPr>
        <w:t>Organisme,</w:t>
      </w:r>
      <w:r>
        <w:rPr>
          <w:i/>
          <w:iCs/>
          <w:lang w:val="en-US"/>
        </w:rPr>
        <w:t xml:space="preserve"> </w:t>
      </w:r>
      <w:r>
        <w:rPr>
          <w:i/>
          <w:iCs/>
          <w:lang w:val="en-US"/>
        </w:rPr>
        <w:t>Pays</w:t>
      </w:r>
      <w:r>
        <w:rPr>
          <w:i/>
          <w:iCs/>
          <w:lang w:val="en-US"/>
        </w:rPr>
        <w:t xml:space="preserve">, </w:t>
      </w:r>
      <w:r>
        <w:rPr>
          <w:i/>
          <w:iCs/>
          <w:lang w:val="en-US"/>
        </w:rPr>
        <w:t>adresse mail auteur principal</w:t>
      </w:r>
    </w:p>
    <w:p>
      <w:pPr>
        <w:pStyle w:val="Normal"/>
        <w:jc w:val="both"/>
        <w:rPr/>
      </w:pPr>
      <w:r>
        <w:rPr>
          <w:i/>
          <w:iCs/>
          <w:lang w:val="en-US"/>
        </w:rPr>
        <w:t>(2) Laboratoire, Université /Organisme, Pays</w:t>
      </w:r>
    </w:p>
    <w:p>
      <w:pPr>
        <w:pStyle w:val="Normal"/>
        <w:jc w:val="both"/>
        <w:rPr>
          <w:i/>
          <w:i/>
          <w:iCs/>
          <w:lang w:val="en-US"/>
        </w:rPr>
      </w:pPr>
      <w:r>
        <w:rPr/>
      </w:r>
    </w:p>
    <w:p>
      <w:pPr>
        <w:pStyle w:val="Normal"/>
        <w:spacing w:before="240" w:after="120"/>
        <w:jc w:val="both"/>
        <w:rPr>
          <w:b/>
          <w:b/>
          <w:i/>
          <w:i/>
          <w:lang w:val="en-US"/>
        </w:rPr>
      </w:pPr>
      <w:r>
        <w:rPr>
          <w:b/>
          <w:lang w:val="en-US"/>
        </w:rPr>
        <w:t xml:space="preserve">Résumé : </w:t>
      </w:r>
      <w:r>
        <w:rPr>
          <w:i/>
          <w:lang w:val="en-US"/>
        </w:rPr>
        <w:t>Texte 10 lignes maximum ;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 Texte 10 lignes maximum; Italique Times New Roman 10, espace après 6 points.</w:t>
      </w:r>
    </w:p>
    <w:p>
      <w:pPr>
        <w:pStyle w:val="Normal"/>
        <w:spacing w:before="120" w:after="240"/>
        <w:jc w:val="both"/>
        <w:rPr>
          <w:lang w:val="en-US"/>
        </w:rPr>
      </w:pPr>
      <w:r>
        <w:rPr>
          <w:b/>
          <w:lang w:val="en-US"/>
        </w:rPr>
        <w:t>Mots clés</w:t>
      </w:r>
      <w:r>
        <w:rPr>
          <w:lang w:val="en-US"/>
        </w:rPr>
        <w:t xml:space="preserve">: </w:t>
      </w:r>
      <w:r>
        <w:rPr>
          <w:i/>
          <w:lang w:val="en-US"/>
        </w:rPr>
        <w:t>5 maximum; Times New Roman 10, espace après 12 points.</w:t>
      </w:r>
    </w:p>
    <w:p>
      <w:pPr>
        <w:pStyle w:val="Normal"/>
        <w:spacing w:before="240" w:after="120"/>
        <w:jc w:val="both"/>
        <w:rPr>
          <w:lang w:val="en-US"/>
        </w:rPr>
      </w:pPr>
      <w:r>
        <w:rPr>
          <w:b/>
          <w:lang w:val="en-US"/>
        </w:rPr>
        <w:t>Summary</w:t>
      </w:r>
      <w:r>
        <w:rPr>
          <w:lang w:val="en-US"/>
        </w:rPr>
        <w:t xml:space="preserve">: </w:t>
      </w:r>
      <w:r>
        <w:rPr>
          <w:i/>
          <w:lang w:val="en-US"/>
        </w:rPr>
        <w:t>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 maximum  10 lines; Italic Times New Roman 10, space after 6 points,</w:t>
      </w:r>
    </w:p>
    <w:p>
      <w:pPr>
        <w:pStyle w:val="Normal"/>
        <w:spacing w:before="160" w:after="360"/>
        <w:jc w:val="both"/>
        <w:rPr>
          <w:lang w:val="en-US"/>
        </w:rPr>
      </w:pPr>
      <w:r>
        <w:rPr>
          <w:b/>
          <w:lang w:val="en-US"/>
        </w:rPr>
        <w:t>Key words</w:t>
      </w:r>
      <w:r>
        <w:rPr>
          <w:lang w:val="en-US"/>
        </w:rPr>
        <w:t xml:space="preserve">: </w:t>
      </w:r>
      <w:r>
        <w:rPr>
          <w:i/>
          <w:lang w:val="en-US"/>
        </w:rPr>
        <w:t>5 maximum; Times New Roman 10, space after 12 points</w:t>
      </w:r>
    </w:p>
    <w:p>
      <w:pPr>
        <w:pStyle w:val="Normal"/>
        <w:spacing w:before="240" w:after="120"/>
        <w:jc w:val="both"/>
        <w:rPr>
          <w:sz w:val="24"/>
          <w:szCs w:val="24"/>
          <w:lang w:val="en-US"/>
        </w:rPr>
      </w:pPr>
      <w:r>
        <w:rPr>
          <w:b/>
          <w:sz w:val="24"/>
          <w:szCs w:val="24"/>
          <w:lang w:val="en-US"/>
        </w:rPr>
        <w:t>Introduction</w:t>
      </w:r>
    </w:p>
    <w:p>
      <w:pPr>
        <w:pStyle w:val="Normal"/>
        <w:spacing w:before="0" w:after="120"/>
        <w:ind w:firstLine="288"/>
        <w:jc w:val="both"/>
        <w:rPr>
          <w:sz w:val="24"/>
          <w:szCs w:val="24"/>
          <w:lang w:val="en-US"/>
        </w:rPr>
      </w:pPr>
      <w:r>
        <w:rPr>
          <w:sz w:val="24"/>
          <w:szCs w:val="24"/>
          <w:lang w:val="en-US"/>
        </w:rPr>
        <w:t>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w:t>
      </w:r>
    </w:p>
    <w:p>
      <w:pPr>
        <w:pStyle w:val="Normal"/>
        <w:spacing w:before="0" w:after="120"/>
        <w:ind w:firstLine="288"/>
        <w:jc w:val="both"/>
        <w:rPr>
          <w:sz w:val="24"/>
          <w:szCs w:val="24"/>
          <w:lang w:val="en-US"/>
        </w:rPr>
      </w:pPr>
      <w:r>
        <w:rPr>
          <w:sz w:val="24"/>
          <w:szCs w:val="24"/>
          <w:lang w:val="en-US"/>
        </w:rPr>
        <w:t xml:space="preserve">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 </w:t>
      </w:r>
    </w:p>
    <w:p>
      <w:pPr>
        <w:pStyle w:val="Normal"/>
        <w:spacing w:before="480" w:after="120"/>
        <w:jc w:val="both"/>
        <w:rPr>
          <w:sz w:val="24"/>
          <w:szCs w:val="24"/>
          <w:lang w:val="en-US"/>
        </w:rPr>
      </w:pPr>
      <w:r>
        <w:rPr>
          <w:b/>
          <w:sz w:val="24"/>
          <w:szCs w:val="24"/>
          <w:lang w:val="en-US"/>
        </w:rPr>
        <w:t>1. Données et Méthodes</w:t>
      </w:r>
    </w:p>
    <w:p>
      <w:pPr>
        <w:pStyle w:val="Normal"/>
        <w:spacing w:before="240" w:after="120"/>
        <w:ind w:firstLine="284"/>
        <w:jc w:val="both"/>
        <w:rPr>
          <w:i/>
          <w:i/>
          <w:sz w:val="24"/>
          <w:szCs w:val="24"/>
          <w:lang w:val="en-US"/>
        </w:rPr>
      </w:pPr>
      <w:r>
        <w:rPr>
          <w:b/>
          <w:i/>
          <w:sz w:val="24"/>
          <w:szCs w:val="24"/>
          <w:lang w:val="en-US"/>
        </w:rPr>
        <w:t>1.1</w:t>
        <w:tab/>
        <w:t>Titre de niveau 2 (Times New Roman 12 gras, italique, espacement 12 pt avant, 6 pt après)</w:t>
      </w:r>
    </w:p>
    <w:p>
      <w:pPr>
        <w:pStyle w:val="Normal"/>
        <w:spacing w:before="0" w:after="120"/>
        <w:ind w:firstLine="288"/>
        <w:jc w:val="both"/>
        <w:rPr>
          <w:sz w:val="24"/>
          <w:szCs w:val="24"/>
          <w:lang w:val="en-US"/>
        </w:rPr>
      </w:pPr>
      <w:r>
        <w:rPr>
          <w:sz w:val="24"/>
          <w:szCs w:val="24"/>
          <w:lang w:val="en-US"/>
        </w:rPr>
        <w:t xml:space="preserve">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 </w:t>
      </w:r>
    </w:p>
    <w:p>
      <w:pPr>
        <w:pStyle w:val="Normal"/>
        <w:spacing w:before="0" w:after="120"/>
        <w:ind w:firstLine="284"/>
        <w:jc w:val="both"/>
        <w:rPr/>
      </w:pPr>
      <w:r>
        <w:rPr/>
      </w:r>
    </w:p>
    <w:p>
      <w:pPr>
        <w:pStyle w:val="Normal"/>
        <w:pBdr>
          <w:top w:val="single" w:sz="4" w:space="1" w:color="000000"/>
          <w:left w:val="single" w:sz="4" w:space="4" w:color="000000"/>
          <w:bottom w:val="single" w:sz="4" w:space="1" w:color="000000"/>
          <w:right w:val="single" w:sz="4" w:space="4" w:color="000000"/>
        </w:pBdr>
        <w:spacing w:before="0" w:after="120"/>
        <w:jc w:val="center"/>
        <w:rPr>
          <w:szCs w:val="20"/>
        </w:rPr>
      </w:pPr>
      <w:r>
        <w:rPr>
          <w:szCs w:val="20"/>
        </w:rPr>
      </w:r>
    </w:p>
    <w:p>
      <w:pPr>
        <w:pStyle w:val="Normal"/>
        <w:pBdr>
          <w:top w:val="single" w:sz="4" w:space="1" w:color="000000"/>
          <w:left w:val="single" w:sz="4" w:space="4" w:color="000000"/>
          <w:bottom w:val="single" w:sz="4" w:space="1" w:color="000000"/>
          <w:right w:val="single" w:sz="4" w:space="4" w:color="000000"/>
        </w:pBdr>
        <w:spacing w:before="0" w:after="120"/>
        <w:jc w:val="center"/>
        <w:rPr>
          <w:szCs w:val="20"/>
        </w:rPr>
      </w:pPr>
      <w:r>
        <w:rPr>
          <w:szCs w:val="20"/>
        </w:rPr>
      </w:r>
    </w:p>
    <w:p>
      <w:pPr>
        <w:pStyle w:val="Normal"/>
        <w:pBdr>
          <w:top w:val="single" w:sz="4" w:space="1" w:color="000000"/>
          <w:left w:val="single" w:sz="4" w:space="4" w:color="000000"/>
          <w:bottom w:val="single" w:sz="4" w:space="1" w:color="000000"/>
          <w:right w:val="single" w:sz="4" w:space="4" w:color="000000"/>
        </w:pBdr>
        <w:spacing w:before="0" w:after="120"/>
        <w:jc w:val="center"/>
        <w:rPr/>
      </w:pPr>
      <w:r>
        <w:rPr>
          <w:szCs w:val="20"/>
        </w:rPr>
        <w:t>Graphi</w:t>
      </w:r>
      <w:r>
        <w:rPr>
          <w:szCs w:val="20"/>
        </w:rPr>
        <w:t>ques</w:t>
      </w:r>
      <w:r>
        <w:rPr>
          <w:szCs w:val="20"/>
        </w:rPr>
        <w:t xml:space="preserve"> / </w:t>
      </w:r>
      <w:r>
        <w:rPr>
          <w:szCs w:val="20"/>
        </w:rPr>
        <w:t>Cartes</w:t>
      </w:r>
      <w:r>
        <w:rPr>
          <w:szCs w:val="20"/>
        </w:rPr>
        <w:t xml:space="preserve">/ Images </w:t>
      </w:r>
      <w:r>
        <w:rPr>
          <w:szCs w:val="20"/>
        </w:rPr>
        <w:t xml:space="preserve">en format </w:t>
      </w:r>
      <w:r>
        <w:rPr>
          <w:b/>
          <w:szCs w:val="20"/>
        </w:rPr>
        <w:t>.jpg</w:t>
      </w:r>
      <w:r>
        <w:rPr>
          <w:szCs w:val="20"/>
        </w:rPr>
        <w:t xml:space="preserve"> ou </w:t>
      </w:r>
      <w:r>
        <w:rPr>
          <w:b/>
          <w:szCs w:val="20"/>
        </w:rPr>
        <w:t>.png</w:t>
      </w:r>
    </w:p>
    <w:p>
      <w:pPr>
        <w:pStyle w:val="Normal"/>
        <w:pBdr>
          <w:top w:val="single" w:sz="4" w:space="1" w:color="000000"/>
          <w:left w:val="single" w:sz="4" w:space="4" w:color="000000"/>
          <w:bottom w:val="single" w:sz="4" w:space="1" w:color="000000"/>
          <w:right w:val="single" w:sz="4" w:space="4" w:color="000000"/>
        </w:pBdr>
        <w:spacing w:before="0" w:after="120"/>
        <w:jc w:val="center"/>
        <w:rPr>
          <w:b/>
          <w:b/>
          <w:szCs w:val="20"/>
        </w:rPr>
      </w:pPr>
      <w:r>
        <w:rPr>
          <w:b/>
          <w:szCs w:val="20"/>
        </w:rPr>
      </w:r>
    </w:p>
    <w:p>
      <w:pPr>
        <w:pStyle w:val="Normal"/>
        <w:pBdr>
          <w:top w:val="single" w:sz="4" w:space="1" w:color="000000"/>
          <w:left w:val="single" w:sz="4" w:space="4" w:color="000000"/>
          <w:bottom w:val="single" w:sz="4" w:space="1" w:color="000000"/>
          <w:right w:val="single" w:sz="4" w:space="4" w:color="000000"/>
        </w:pBdr>
        <w:spacing w:before="0" w:after="120"/>
        <w:jc w:val="center"/>
        <w:rPr>
          <w:szCs w:val="20"/>
        </w:rPr>
      </w:pPr>
      <w:r>
        <w:rPr>
          <w:szCs w:val="20"/>
        </w:rPr>
      </w:r>
    </w:p>
    <w:p>
      <w:pPr>
        <w:pStyle w:val="Normal"/>
        <w:spacing w:before="120" w:after="120"/>
        <w:jc w:val="both"/>
        <w:rPr>
          <w:szCs w:val="24"/>
          <w:lang w:val="en-US"/>
        </w:rPr>
      </w:pPr>
      <w:r>
        <w:rPr>
          <w:szCs w:val="24"/>
          <w:lang w:val="en-US"/>
        </w:rPr>
        <w:t>Figure 1. Titre de la figure… (Times New Roman 10 pt ; espacement 6 pt avant, 6 pt après).</w:t>
      </w:r>
    </w:p>
    <w:p>
      <w:pPr>
        <w:pStyle w:val="Normal"/>
        <w:spacing w:before="240" w:after="120"/>
        <w:ind w:firstLine="284"/>
        <w:jc w:val="both"/>
        <w:rPr>
          <w:sz w:val="24"/>
          <w:szCs w:val="24"/>
          <w:lang w:val="en-US"/>
        </w:rPr>
      </w:pPr>
      <w:r>
        <w:rPr>
          <w:i/>
          <w:sz w:val="24"/>
          <w:szCs w:val="24"/>
          <w:lang w:val="en-US"/>
        </w:rPr>
        <w:t>1.2.1 Titre de niveau 3 (Times New Roman 12 italique, espacement 6 pt avant et après)</w:t>
      </w:r>
    </w:p>
    <w:p>
      <w:pPr>
        <w:pStyle w:val="Normal"/>
        <w:spacing w:before="0" w:after="120"/>
        <w:ind w:firstLine="288"/>
        <w:jc w:val="both"/>
        <w:rPr>
          <w:sz w:val="24"/>
          <w:szCs w:val="24"/>
          <w:lang w:val="en-US"/>
        </w:rPr>
      </w:pPr>
      <w:r>
        <w:rPr>
          <w:sz w:val="24"/>
          <w:szCs w:val="24"/>
          <w:lang w:val="en-US"/>
        </w:rPr>
        <w:t xml:space="preserve">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 </w:t>
      </w:r>
    </w:p>
    <w:p>
      <w:pPr>
        <w:pStyle w:val="Normal"/>
        <w:spacing w:before="0" w:after="120"/>
        <w:ind w:firstLine="284"/>
        <w:jc w:val="both"/>
        <w:rPr>
          <w:sz w:val="24"/>
          <w:szCs w:val="24"/>
          <w:lang w:val="en-US"/>
        </w:rPr>
      </w:pPr>
      <w:r>
        <w:rPr>
          <w:i/>
          <w:sz w:val="24"/>
          <w:szCs w:val="24"/>
          <w:lang w:val="en-US"/>
        </w:rPr>
        <w:t>1.2.2 Titre de niveau 3 (Times New Roman 12 italique, espacement 6 pt avant et après)</w:t>
      </w:r>
    </w:p>
    <w:p>
      <w:pPr>
        <w:pStyle w:val="Normal"/>
        <w:spacing w:before="0" w:after="120"/>
        <w:ind w:firstLine="288"/>
        <w:jc w:val="both"/>
        <w:rPr>
          <w:sz w:val="24"/>
          <w:szCs w:val="24"/>
          <w:lang w:val="en-US"/>
        </w:rPr>
      </w:pPr>
      <w:r>
        <w:rPr>
          <w:sz w:val="24"/>
          <w:szCs w:val="24"/>
          <w:lang w:val="en-US"/>
        </w:rPr>
        <w:t xml:space="preserve">L’ensemble du texte est en corps Times New Roman 12pt, minuscule, interligne simple, sans césure dans le texte, justifié, avec un alinéa de première ligne de 0,5 cm., espacement 6 pt après est défini après chaque paragraphe. Les marges (haut, bas, gauche et droite) sont de 2,5 cm. </w:t>
      </w:r>
    </w:p>
    <w:p>
      <w:pPr>
        <w:pStyle w:val="Normal"/>
        <w:spacing w:before="480" w:after="120"/>
        <w:jc w:val="both"/>
        <w:rPr>
          <w:sz w:val="24"/>
          <w:szCs w:val="24"/>
          <w:lang w:val="en-US"/>
        </w:rPr>
      </w:pPr>
      <w:r>
        <w:rPr>
          <w:b/>
          <w:sz w:val="24"/>
          <w:szCs w:val="24"/>
          <w:lang w:val="en-US"/>
        </w:rPr>
        <w:t>2. Résultats</w:t>
      </w:r>
    </w:p>
    <w:p>
      <w:pPr>
        <w:pStyle w:val="Normal"/>
        <w:spacing w:before="0" w:after="120"/>
        <w:ind w:firstLine="288"/>
        <w:jc w:val="both"/>
        <w:rPr>
          <w:sz w:val="24"/>
          <w:szCs w:val="24"/>
          <w:lang w:val="en-US"/>
        </w:rPr>
      </w:pPr>
      <w:r>
        <w:rPr>
          <w:sz w:val="24"/>
          <w:szCs w:val="24"/>
          <w:lang w:val="en-US"/>
        </w:rPr>
        <w:t xml:space="preserve">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 </w:t>
      </w:r>
    </w:p>
    <w:p>
      <w:pPr>
        <w:pStyle w:val="Normal"/>
        <w:spacing w:before="120" w:after="120"/>
        <w:jc w:val="both"/>
        <w:rPr>
          <w:szCs w:val="24"/>
          <w:lang w:val="en-US"/>
        </w:rPr>
      </w:pPr>
      <w:r>
        <w:rPr>
          <w:szCs w:val="24"/>
          <w:lang w:val="en-US"/>
        </w:rPr>
        <w:t>Tableau 1. Titre du tableau… (Times New Roman 10 pt ; espacement 6 pt avant, 6 pt après). Il est placé au-dessus du tableau.</w:t>
      </w:r>
    </w:p>
    <w:tbl>
      <w:tblPr>
        <w:tblStyle w:val="ListTable7Colorful"/>
        <w:tblW w:w="9060" w:type="dxa"/>
        <w:jc w:val="left"/>
        <w:tblInd w:w="0" w:type="dxa"/>
        <w:tblBorders>
          <w:bottom w:val="single" w:sz="4" w:space="0" w:color="000000"/>
          <w:insideH w:val="single" w:sz="4" w:space="0" w:color="000000"/>
        </w:tblBorders>
        <w:tblCellMar>
          <w:top w:w="0" w:type="dxa"/>
          <w:left w:w="108" w:type="dxa"/>
          <w:bottom w:w="0" w:type="dxa"/>
          <w:right w:w="108" w:type="dxa"/>
        </w:tblCellMar>
        <w:tblLook w:noVBand="1" w:val="04a0" w:noHBand="0" w:lastColumn="0" w:firstColumn="1" w:lastRow="0" w:firstRow="1"/>
      </w:tblPr>
      <w:tblGrid>
        <w:gridCol w:w="1812"/>
        <w:gridCol w:w="1812"/>
        <w:gridCol w:w="1812"/>
        <w:gridCol w:w="1812"/>
        <w:gridCol w:w="1812"/>
      </w:tblGrid>
      <w:tr>
        <w:trPr>
          <w:cnfStyle w:val="100000000000" w:firstRow="1" w:lastRow="0" w:firstColumn="0" w:lastColumn="0" w:oddVBand="0" w:evenVBand="0" w:oddHBand="0" w:evenHBand="0" w:firstRowFirstColumn="0" w:firstRowLastColumn="0" w:lastRowFirstColumn="0" w:lastRowLastColumn="0"/>
        </w:trPr>
        <w:tc>
          <w:tcPr>
            <w:tcW w:w="1812" w:type="dxa"/>
            <w:cnfStyle w:val="001000000100" w:firstRow="0" w:lastRow="0" w:firstColumn="1" w:lastColumn="0" w:oddVBand="0" w:evenVBand="0" w:oddHBand="0" w:evenHBand="0" w:firstRowFirstColumn="1" w:firstRowLastColumn="0" w:lastRowFirstColumn="0" w:lastRowLastColumn="0"/>
            <w:tcBorders>
              <w:bottom w:val="single" w:sz="4" w:space="0" w:color="000000"/>
              <w:insideH w:val="single" w:sz="4" w:space="0" w:color="000000"/>
            </w:tcBorders>
            <w:shd w:color="auto" w:fill="FFFFFF" w:themeFill="background1" w:val="clear"/>
          </w:tcPr>
          <w:p>
            <w:pPr>
              <w:pStyle w:val="Normal"/>
              <w:spacing w:before="120" w:after="120"/>
              <w:jc w:val="right"/>
              <w:rPr>
                <w:rFonts w:ascii="Calibri" w:hAnsi="Calibri" w:eastAsia="ＭＳ ゴシック" w:cs="" w:asciiTheme="majorHAnsi" w:cstheme="majorBidi" w:eastAsiaTheme="majorEastAsia" w:hAnsiTheme="majorHAnsi"/>
                <w:i/>
                <w:i/>
                <w:iCs/>
                <w:color w:val="000000" w:themeColor="text1"/>
                <w:sz w:val="26"/>
                <w:szCs w:val="24"/>
                <w:lang w:val="en-US"/>
              </w:rPr>
            </w:pPr>
            <w:r>
              <w:rPr>
                <w:rFonts w:eastAsia="ＭＳ ゴシック" w:cs="" w:cstheme="majorBidi" w:eastAsiaTheme="majorEastAsia" w:ascii="Calibri" w:hAnsi="Calibri"/>
                <w:i/>
                <w:iCs/>
                <w:color w:val="000000" w:themeColor="text1"/>
                <w:sz w:val="26"/>
                <w:szCs w:val="24"/>
                <w:lang w:val="en-US"/>
              </w:rPr>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mars</w:t>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avril</w:t>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mai</w:t>
            </w:r>
          </w:p>
        </w:tc>
        <w:tc>
          <w:tcPr>
            <w:tcW w:w="1812" w:type="dxa"/>
            <w:tcBorders>
              <w:bottom w:val="single" w:sz="4" w:space="0" w:color="000000"/>
              <w:insideH w:val="single" w:sz="4" w:space="0" w:color="000000"/>
            </w:tcBorders>
            <w:shd w:color="auto" w:fill="FFFFFF" w:themeFill="background1" w:val="clear"/>
          </w:tcPr>
          <w:p>
            <w:pPr>
              <w:pStyle w:val="Normal"/>
              <w:spacing w:before="120" w:after="120"/>
              <w:jc w:val="both"/>
              <w:cnfStyle w:val="100000000000" w:firstRow="1" w:lastRow="0" w:firstColumn="0" w:lastColumn="0" w:oddVBand="0" w:evenVBand="0" w:oddHBand="0" w:evenHBand="0" w:firstRowFirstColumn="0" w:firstRowLastColumn="0" w:lastRowFirstColumn="0" w:lastRowLastColumn="0"/>
              <w:rPr>
                <w:sz w:val="24"/>
                <w:szCs w:val="24"/>
                <w:lang w:val="en-US"/>
              </w:rPr>
            </w:pPr>
            <w:r>
              <w:rPr>
                <w:rFonts w:eastAsia="ＭＳ ゴシック" w:cs="" w:cstheme="majorBidi" w:eastAsiaTheme="majorEastAsia" w:ascii="Calibri" w:hAnsi="Calibri"/>
                <w:i/>
                <w:iCs/>
                <w:color w:val="000000" w:themeColor="text1"/>
                <w:sz w:val="24"/>
                <w:szCs w:val="24"/>
                <w:lang w:val="en-US"/>
              </w:rPr>
              <w:t>printemps</w:t>
            </w:r>
          </w:p>
        </w:tc>
      </w:tr>
      <w:tr>
        <w:trPr>
          <w:cnfStyle w:val="000000100000" w:firstRow="0" w:lastRow="0" w:firstColumn="0" w:lastColumn="0" w:oddVBand="0" w:evenVBand="0" w:oddHBand="1" w:evenHBand="0" w:firstRowFirstColumn="0" w:firstRowLastColumn="0" w:lastRowFirstColumn="0" w:lastRowLastColumn="0"/>
        </w:trPr>
        <w:tc>
          <w:tcPr>
            <w:tcW w:w="1812" w:type="dxa"/>
            <w:cnfStyle w:val="001000000000" w:firstRow="0" w:lastRow="0" w:firstColumn="1" w:lastColumn="0" w:oddVBand="0" w:evenVBand="0" w:oddHBand="0" w:evenHBand="0" w:firstRowFirstColumn="0" w:firstRowLastColumn="0" w:lastRowFirstColumn="0" w:lastRowLastColumn="0"/>
            <w:tcBorders>
              <w:right w:val="single" w:sz="4" w:space="0" w:color="000000"/>
              <w:insideV w:val="single" w:sz="4" w:space="0" w:color="000000"/>
            </w:tcBorders>
            <w:shd w:color="auto" w:fill="FFFFFF" w:themeFill="background1" w:val="clear"/>
          </w:tcPr>
          <w:p>
            <w:pPr>
              <w:pStyle w:val="Normal"/>
              <w:spacing w:before="120" w:after="120"/>
              <w:jc w:val="right"/>
              <w:rPr>
                <w:sz w:val="24"/>
                <w:szCs w:val="24"/>
                <w:lang w:val="en-US"/>
              </w:rPr>
            </w:pPr>
            <w:r>
              <w:rPr>
                <w:rFonts w:eastAsia="ＭＳ ゴシック" w:cs="" w:cstheme="majorBidi" w:eastAsiaTheme="majorEastAsia" w:ascii="Calibri" w:hAnsi="Calibri"/>
                <w:i/>
                <w:iCs/>
                <w:color w:val="000000" w:themeColor="text1"/>
                <w:sz w:val="24"/>
                <w:szCs w:val="24"/>
                <w:lang w:val="en-US"/>
              </w:rPr>
              <w:t>Station 1</w:t>
            </w:r>
          </w:p>
        </w:tc>
        <w:tc>
          <w:tcPr>
            <w:tcW w:w="1812" w:type="dxa"/>
            <w:tcBorders/>
            <w:shd w:color="auto" w:fill="CCCCCC" w:themeFill="text1" w:themeFillTint="33" w:val="clea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color w:val="000000" w:themeColor="text1"/>
                <w:sz w:val="24"/>
                <w:szCs w:val="24"/>
                <w:lang w:val="en-US"/>
              </w:rPr>
              <w:t>47.23</w:t>
            </w:r>
          </w:p>
        </w:tc>
        <w:tc>
          <w:tcPr>
            <w:tcW w:w="1812" w:type="dxa"/>
            <w:tcBorders/>
            <w:shd w:color="auto" w:fill="CCCCCC" w:themeFill="text1" w:themeFillTint="33" w:val="clear"/>
            <w:vAlign w:val="cente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cs="Arial" w:ascii="Arial" w:hAnsi="Arial"/>
                <w:color w:val="000000"/>
              </w:rPr>
              <w:t>57.63</w:t>
            </w:r>
          </w:p>
        </w:tc>
        <w:tc>
          <w:tcPr>
            <w:tcW w:w="1812" w:type="dxa"/>
            <w:tcBorders/>
            <w:shd w:color="auto" w:fill="CCCCCC" w:themeFill="text1" w:themeFillTint="33" w:val="clear"/>
            <w:vAlign w:val="cente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cs="Arial" w:ascii="Arial" w:hAnsi="Arial"/>
                <w:color w:val="000000"/>
              </w:rPr>
              <w:t>79.63</w:t>
            </w:r>
          </w:p>
        </w:tc>
        <w:tc>
          <w:tcPr>
            <w:tcW w:w="1812" w:type="dxa"/>
            <w:tcBorders/>
            <w:shd w:color="auto" w:fill="CCCCCC" w:themeFill="text1" w:themeFillTint="33" w:val="clear"/>
            <w:vAlign w:val="center"/>
          </w:tcPr>
          <w:p>
            <w:pPr>
              <w:pStyle w:val="Normal"/>
              <w:spacing w:before="120" w:after="120"/>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rFonts w:cs="Arial" w:ascii="Arial" w:hAnsi="Arial"/>
                <w:color w:val="000000"/>
              </w:rPr>
              <w:t>68.00</w:t>
            </w:r>
          </w:p>
        </w:tc>
      </w:tr>
      <w:tr>
        <w:trPr/>
        <w:tc>
          <w:tcPr>
            <w:tcW w:w="1812" w:type="dxa"/>
            <w:cnfStyle w:val="001000000000" w:firstRow="0" w:lastRow="0" w:firstColumn="1" w:lastColumn="0" w:oddVBand="0" w:evenVBand="0" w:oddHBand="0" w:evenHBand="0" w:firstRowFirstColumn="0" w:firstRowLastColumn="0" w:lastRowFirstColumn="0" w:lastRowLastColumn="0"/>
            <w:tcBorders>
              <w:right w:val="single" w:sz="4" w:space="0" w:color="000000"/>
              <w:insideV w:val="single" w:sz="4" w:space="0" w:color="000000"/>
            </w:tcBorders>
            <w:shd w:color="auto" w:fill="FFFFFF" w:themeFill="background1" w:val="clear"/>
          </w:tcPr>
          <w:p>
            <w:pPr>
              <w:pStyle w:val="Normal"/>
              <w:spacing w:before="120" w:after="120"/>
              <w:jc w:val="right"/>
              <w:rPr>
                <w:sz w:val="24"/>
                <w:szCs w:val="24"/>
                <w:lang w:val="en-US"/>
              </w:rPr>
            </w:pPr>
            <w:r>
              <w:rPr>
                <w:rFonts w:eastAsia="ＭＳ ゴシック" w:cs="" w:cstheme="majorBidi" w:eastAsiaTheme="majorEastAsia" w:ascii="Calibri" w:hAnsi="Calibri"/>
                <w:i/>
                <w:iCs/>
                <w:color w:val="000000" w:themeColor="text1"/>
                <w:sz w:val="24"/>
                <w:szCs w:val="24"/>
                <w:lang w:val="en-US"/>
              </w:rPr>
              <w:t>Station 2</w:t>
            </w:r>
          </w:p>
        </w:tc>
        <w:tc>
          <w:tcPr>
            <w:tcW w:w="1812" w:type="dxa"/>
            <w:tcBorders/>
            <w:shd w:fill="auto" w:val="clea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color w:val="000000" w:themeColor="text1"/>
                <w:sz w:val="24"/>
                <w:szCs w:val="24"/>
                <w:lang w:val="en-US"/>
              </w:rPr>
              <w:t>44.17</w:t>
            </w:r>
          </w:p>
        </w:tc>
        <w:tc>
          <w:tcPr>
            <w:tcW w:w="1812" w:type="dxa"/>
            <w:tcBorders/>
            <w:shd w:fill="auto" w:val="clear"/>
            <w:vAlign w:val="cente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cs="Arial" w:ascii="Arial" w:hAnsi="Arial"/>
                <w:color w:val="000000"/>
              </w:rPr>
              <w:t>64.67</w:t>
            </w:r>
          </w:p>
        </w:tc>
        <w:tc>
          <w:tcPr>
            <w:tcW w:w="1812" w:type="dxa"/>
            <w:tcBorders/>
            <w:shd w:fill="auto" w:val="clear"/>
            <w:vAlign w:val="cente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cs="Arial" w:ascii="Arial" w:hAnsi="Arial"/>
                <w:color w:val="000000"/>
              </w:rPr>
              <w:t>80.73</w:t>
            </w:r>
          </w:p>
        </w:tc>
        <w:tc>
          <w:tcPr>
            <w:tcW w:w="1812" w:type="dxa"/>
            <w:tcBorders/>
            <w:shd w:fill="auto" w:val="clear"/>
            <w:vAlign w:val="center"/>
          </w:tcPr>
          <w:p>
            <w:pPr>
              <w:pStyle w:val="Normal"/>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cs="Arial" w:ascii="Arial" w:hAnsi="Arial"/>
                <w:color w:val="000000"/>
              </w:rPr>
              <w:t>64.27</w:t>
            </w:r>
          </w:p>
        </w:tc>
      </w:tr>
    </w:tbl>
    <w:p>
      <w:pPr>
        <w:pStyle w:val="Normal"/>
        <w:spacing w:before="0" w:after="120"/>
        <w:ind w:firstLine="288"/>
        <w:jc w:val="both"/>
        <w:rPr>
          <w:sz w:val="24"/>
          <w:szCs w:val="24"/>
          <w:lang w:val="en-US"/>
        </w:rPr>
      </w:pPr>
      <w:r>
        <w:rPr>
          <w:sz w:val="24"/>
          <w:szCs w:val="24"/>
          <w:lang w:val="en-US"/>
        </w:rPr>
        <w:t>L’ensemble du texte est en corps Times New Roman 12pt, minuscule, interligne simple, sans césure dans le texte, justifié, avec un alinéa de première ligne de 0,5 cm., espacement 12 pt avant, 6 pt après est défini après chaque paragraphe. Les marges (haut, bas, gauche et droite) sont de 2,5 cm.</w:t>
      </w:r>
    </w:p>
    <w:p>
      <w:pPr>
        <w:pStyle w:val="Normal"/>
        <w:spacing w:before="480" w:after="120"/>
        <w:jc w:val="both"/>
        <w:rPr>
          <w:sz w:val="24"/>
          <w:szCs w:val="24"/>
          <w:lang w:val="en-US"/>
        </w:rPr>
      </w:pPr>
      <w:r>
        <w:rPr>
          <w:b/>
          <w:sz w:val="24"/>
          <w:szCs w:val="24"/>
          <w:lang w:val="en-US"/>
        </w:rPr>
        <w:t xml:space="preserve">Conclusions et Discussion </w:t>
      </w:r>
    </w:p>
    <w:p>
      <w:pPr>
        <w:pStyle w:val="Normal"/>
        <w:spacing w:before="0" w:after="120"/>
        <w:ind w:firstLine="288"/>
        <w:jc w:val="both"/>
        <w:rPr>
          <w:sz w:val="24"/>
          <w:szCs w:val="24"/>
          <w:lang w:val="en-US"/>
        </w:rPr>
      </w:pPr>
      <w:r>
        <w:rPr>
          <w:sz w:val="24"/>
          <w:szCs w:val="24"/>
          <w:lang w:val="en-US"/>
        </w:rPr>
        <w:t xml:space="preserve">L’ensemble du texte est en corps Times New Roman 12pt, minuscule, interligne simple, sans césure dans le texte, justifié, avec un alinéa de première ligne de 0,5 cm., espacement 6 pt après est défini après chaque paragraphe. Les marges (haut, bas, gauche et droite) sont de 2,5 cm. L’ensemble du texte est en corps Times New Roman 12pt, minuscule, interligne simple, sans césure dans le texte, justifié, avec un alinéa de première ligne de 0,5 cm., espacement 6 pt après est défini après chaque paragraphe. Les marges (haut, bas, gauche et droite) sont de 2,5 cm. </w:t>
      </w:r>
    </w:p>
    <w:p>
      <w:pPr>
        <w:pStyle w:val="Normal"/>
        <w:spacing w:before="240" w:after="120"/>
        <w:ind w:firstLine="284"/>
        <w:jc w:val="both"/>
        <w:rPr>
          <w:sz w:val="24"/>
          <w:szCs w:val="24"/>
          <w:lang w:val="en-US"/>
        </w:rPr>
      </w:pPr>
      <w:r>
        <w:rPr>
          <w:b/>
          <w:sz w:val="24"/>
          <w:szCs w:val="24"/>
          <w:lang w:val="en-US"/>
        </w:rPr>
        <w:t>Remerciement</w:t>
      </w:r>
    </w:p>
    <w:p>
      <w:pPr>
        <w:pStyle w:val="Normal"/>
        <w:spacing w:before="240" w:after="120"/>
        <w:ind w:firstLine="284"/>
        <w:jc w:val="both"/>
        <w:rPr>
          <w:sz w:val="24"/>
          <w:szCs w:val="24"/>
          <w:lang w:val="en-US"/>
        </w:rPr>
      </w:pPr>
      <w:r>
        <w:rPr>
          <w:sz w:val="24"/>
          <w:szCs w:val="24"/>
          <w:lang w:val="en-US"/>
        </w:rPr>
        <w:t>Remerciement : à ajouter éventuellement (Times New Roman 12 gras, espacement 12 pt avant, 6 pt apr</w:t>
      </w:r>
      <w:bookmarkStart w:id="0" w:name="_GoBack"/>
      <w:bookmarkEnd w:id="0"/>
      <w:r>
        <w:rPr>
          <w:sz w:val="24"/>
          <w:szCs w:val="24"/>
          <w:lang w:val="en-US"/>
        </w:rPr>
        <w:t>ès) Remerciement : à ajouter éventuellement (Times New Roman 12 gras, espacement 12 pt avant, 6 pt après) Remerciement : à ajouter éventuellement (Times New Roman 12 gras, espacement 12 pt avant, 6 pt après)</w:t>
      </w:r>
    </w:p>
    <w:p>
      <w:pPr>
        <w:pStyle w:val="Normal"/>
        <w:spacing w:before="480" w:after="120"/>
        <w:jc w:val="both"/>
        <w:rPr>
          <w:sz w:val="24"/>
          <w:szCs w:val="24"/>
          <w:lang w:val="en-US"/>
        </w:rPr>
      </w:pPr>
      <w:r>
        <w:rPr>
          <w:b/>
          <w:sz w:val="24"/>
          <w:szCs w:val="24"/>
          <w:lang w:val="en-US"/>
        </w:rPr>
        <w:t xml:space="preserve">Bibliographie </w:t>
      </w:r>
    </w:p>
    <w:p>
      <w:pPr>
        <w:pStyle w:val="Normal"/>
        <w:spacing w:before="0" w:after="120"/>
        <w:ind w:left="357" w:hanging="357"/>
        <w:jc w:val="both"/>
        <w:rPr/>
      </w:pPr>
      <w:r>
        <w:rPr>
          <w:lang w:val="en-US"/>
        </w:rPr>
        <w:t>Beltrando G., 2011. Les climats, processus, variabilité et risques. Paris, A. Colin, 286 p.</w:t>
      </w:r>
    </w:p>
    <w:p>
      <w:pPr>
        <w:pStyle w:val="Normal"/>
        <w:spacing w:before="0" w:after="120"/>
        <w:ind w:left="357" w:hanging="357"/>
        <w:jc w:val="both"/>
        <w:rPr/>
      </w:pPr>
      <w:r>
        <w:rPr>
          <w:lang w:val="en-US"/>
        </w:rPr>
        <w:t xml:space="preserve">Bonnardot, V., Carey, V. A., Madelin, M., Cautenet, S., Coetzee, Z., &amp; Quénol, H., </w:t>
      </w:r>
      <w:r>
        <w:rPr>
          <w:lang w:val="en-US"/>
        </w:rPr>
        <w:t>2</w:t>
      </w:r>
      <w:r>
        <w:rPr>
          <w:lang w:val="en-US"/>
        </w:rPr>
        <w:t xml:space="preserve">012. Spatial variability of night temperatures at a fine scale over the Stellenbosch wine district, South Africa. </w:t>
      </w:r>
      <w:r>
        <w:rPr>
          <w:i/>
          <w:lang w:val="en-US"/>
        </w:rPr>
        <w:t>OENO One</w:t>
      </w:r>
      <w:r>
        <w:rPr>
          <w:lang w:val="en-US"/>
        </w:rPr>
        <w:t xml:space="preserve">, </w:t>
      </w:r>
      <w:r>
        <w:rPr>
          <w:b/>
          <w:bCs/>
          <w:i/>
          <w:lang w:val="en-US"/>
        </w:rPr>
        <w:t>46</w:t>
      </w:r>
      <w:r>
        <w:rPr>
          <w:lang w:val="en-US"/>
        </w:rPr>
        <w:t>(1), 1-13.</w:t>
      </w:r>
    </w:p>
    <w:p>
      <w:pPr>
        <w:pStyle w:val="Normal"/>
        <w:spacing w:before="0" w:after="120"/>
        <w:ind w:left="357" w:hanging="357"/>
        <w:jc w:val="both"/>
        <w:rPr/>
      </w:pPr>
      <w:r>
        <w:rPr>
          <w:lang w:val="en-US"/>
        </w:rPr>
        <w:t xml:space="preserve">Dubreuil, V., Pechutti Fante, K., Planchon, O., &amp; Neto, J. L. S. A., 2017. Les types de climats annuels au Brésil: une application de la classification de Köppen de 1961 à 2015. </w:t>
      </w:r>
      <w:r>
        <w:rPr>
          <w:i/>
          <w:lang w:val="en-US"/>
        </w:rPr>
        <w:t>EchoGéo</w:t>
      </w:r>
      <w:r>
        <w:rPr>
          <w:lang w:val="en-US"/>
        </w:rPr>
        <w:t>, (41).</w:t>
      </w:r>
    </w:p>
    <w:p>
      <w:pPr>
        <w:pStyle w:val="Normal"/>
        <w:spacing w:before="0" w:after="120"/>
        <w:ind w:left="357" w:hanging="357"/>
        <w:jc w:val="both"/>
        <w:rPr/>
      </w:pPr>
      <w:r>
        <w:rPr>
          <w:lang w:val="en-US"/>
        </w:rPr>
        <w:t xml:space="preserve">Quénol, H., &amp; Bonnardot, V., 2014. A multi-scale climatic analysis of viticultural terroirs in the context of climate change: the “TERADCLIM” project. </w:t>
      </w:r>
      <w:r>
        <w:rPr>
          <w:i/>
          <w:lang w:val="en-US"/>
        </w:rPr>
        <w:t>International Journal of Vine and Wine Sciences</w:t>
      </w:r>
      <w:r>
        <w:rPr>
          <w:lang w:val="en-US"/>
        </w:rPr>
        <w:t>, 23-32.</w:t>
      </w:r>
    </w:p>
    <w:sectPr>
      <w:type w:val="nextPage"/>
      <w:pgSz w:w="11906" w:h="16838"/>
      <w:pgMar w:left="1418" w:right="1418" w:header="0" w:top="1418" w:footer="0"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InternetLink">
    <w:name w:val="Internet Link"/>
    <w:basedOn w:val="DefaultParagraphFont1"/>
    <w:rPr/>
  </w:style>
  <w:style w:type="character" w:styleId="BalloonTextChar" w:customStyle="1">
    <w:name w:val="Balloon Text Char"/>
    <w:basedOn w:val="DefaultParagraphFont"/>
    <w:link w:val="BalloonText"/>
    <w:uiPriority w:val="99"/>
    <w:semiHidden/>
    <w:qFormat/>
    <w:rsid w:val="00260786"/>
    <w:rPr>
      <w:rFonts w:ascii="Lucida Grande" w:hAnsi="Lucida Grande" w:cs="Lucida Grande"/>
      <w:sz w:val="18"/>
      <w:szCs w:val="18"/>
    </w:rPr>
  </w:style>
  <w:style w:type="character" w:styleId="St" w:customStyle="1">
    <w:name w:val="st"/>
    <w:basedOn w:val="DefaultParagraphFont"/>
    <w:qFormat/>
    <w:rsid w:val="00b6505c"/>
    <w:rPr/>
  </w:style>
  <w:style w:type="character" w:styleId="Emphasis">
    <w:name w:val="Emphasis"/>
    <w:basedOn w:val="DefaultParagraphFont"/>
    <w:uiPriority w:val="20"/>
    <w:qFormat/>
    <w:rsid w:val="00b6505c"/>
    <w:rPr>
      <w:i/>
      <w:iCs/>
    </w:rPr>
  </w:style>
  <w:style w:type="character" w:styleId="Systranseg" w:customStyle="1">
    <w:name w:val="systran_seg"/>
    <w:qFormat/>
    <w:rsid w:val="00105a2b"/>
    <w:rPr/>
  </w:style>
  <w:style w:type="character" w:styleId="Systrantokenword" w:customStyle="1">
    <w:name w:val="systran_token_word"/>
    <w:qFormat/>
    <w:rsid w:val="00105a2b"/>
    <w:rPr/>
  </w:style>
  <w:style w:type="character" w:styleId="Systrantokenpunctuation" w:customStyle="1">
    <w:name w:val="systran_token_punctuation"/>
    <w:qFormat/>
    <w:rsid w:val="00105a2b"/>
    <w:rPr/>
  </w:style>
  <w:style w:type="character" w:styleId="Systrantokennumeric" w:customStyle="1">
    <w:name w:val="systran_token_numeric"/>
    <w:qFormat/>
    <w:rsid w:val="00105a2b"/>
    <w:rPr/>
  </w:style>
  <w:style w:type="character" w:styleId="ListLabel1">
    <w:name w:val="ListLabel 1"/>
    <w:qFormat/>
    <w:rPr>
      <w:i/>
      <w:iCs/>
      <w:lang w:val="en-U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before="0" w:after="12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Arial Unicode MS"/>
    </w:rPr>
  </w:style>
  <w:style w:type="paragraph" w:styleId="Titre1" w:customStyle="1">
    <w:name w:val="Titre1"/>
    <w:basedOn w:val="Normal"/>
    <w:next w:val="TextBody"/>
    <w:qFormat/>
    <w:pPr>
      <w:keepNext w:val="true"/>
      <w:spacing w:before="240" w:after="120"/>
    </w:pPr>
    <w:rPr/>
  </w:style>
  <w:style w:type="paragraph" w:styleId="Lgende1" w:customStyle="1">
    <w:name w:val="Légende1"/>
    <w:basedOn w:val="Normal"/>
    <w:qFormat/>
    <w:pPr>
      <w:suppressLineNumbers/>
      <w:spacing w:before="120" w:after="120"/>
    </w:pPr>
    <w:rPr/>
  </w:style>
  <w:style w:type="paragraph" w:styleId="CharCharCharCharCharCharCharCharCharCharCharCharCharCharChar1CharCharCharCharCharCharCharCharCharCharCharCharCharCharCharCharCharCharCharCharCharCharCharChar" w:customStyle="1">
    <w:name w:val="Char Char Char Char Char Char Char Char Char Char Char Char Char Char Char1 Char Char Char Char Char Char Char Char Char Char Char Char Char Char Char Char Char Char Char Char Char Char Char Char"/>
    <w:basedOn w:val="Normal"/>
    <w:qFormat/>
    <w:pPr>
      <w:spacing w:lineRule="exact" w:line="240" w:before="0" w:after="160"/>
    </w:pPr>
    <w:rPr/>
  </w:style>
  <w:style w:type="paragraph" w:styleId="CharCharCharCharCharCharCharCharCharCharCharCharCharCharChar1CharCharCharCharCharCharCharCharCharCharCharCharCharCharCharCharCharCharCharCharCharCharCharCharCharCharCharCharCharChaChar" w:customStyle="1">
    <w:name w:val="Char Char Char Char Char Char Char Char Char Char Char Char Char Char Char1 Char Char Char Char Char Char Char Char Char Char Char Char Char Char Char Char Char Char Char Char Char Char Char Char Char Char Char Char Char Cha Char"/>
    <w:basedOn w:val="Normal"/>
    <w:qFormat/>
    <w:pPr>
      <w:spacing w:lineRule="exact" w:line="240" w:before="0" w:after="160"/>
    </w:pPr>
    <w:rPr/>
  </w:style>
  <w:style w:type="paragraph" w:styleId="BalloonText">
    <w:name w:val="Balloon Text"/>
    <w:basedOn w:val="Normal"/>
    <w:link w:val="BalloonTextChar"/>
    <w:uiPriority w:val="99"/>
    <w:semiHidden/>
    <w:unhideWhenUsed/>
    <w:qFormat/>
    <w:rsid w:val="00260786"/>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743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
    <w:name w:val="Plain Table 5"/>
    <w:basedOn w:val="TableNormal"/>
    <w:uiPriority w:val="99"/>
    <w:rsid w:val="003e4e6c"/>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3e4e6c"/>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3e4e6c"/>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3e4e6c"/>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LibreOffice/6.0.7.3$Linux_X86_64 LibreOffice_project/00m0$Build-3</Application>
  <Pages>3</Pages>
  <Words>1432</Words>
  <Characters>6968</Characters>
  <CharactersWithSpaces>8376</CharactersWithSpaces>
  <Paragraphs>47</Paragraphs>
  <Company>REVUE POLLUTION ATMOSPHERIQUE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2018-10-17T09:48:00Z</dcterms:created>
  <dc:creator>ΑΡΙΣΤΟΤΕΛΕΙΟ ΠΑΝΕΠΙΣΤΗΜΙΟ ΘΕΣΣΑΛΟΝΙΚΗΣ</dc:creator>
  <dc:description/>
  <dc:language>fr-FR</dc:language>
  <cp:lastModifiedBy/>
  <cp:lastPrinted>2018-10-17T10:43:00Z</cp:lastPrinted>
  <dcterms:modified xsi:type="dcterms:W3CDTF">2019-09-06T14:45:43Z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REVUE POLLUTION ATMOSPHERIQUE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